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45" w:rsidRDefault="00D42445" w:rsidP="00D42445">
      <w:pPr>
        <w:ind w:right="-1"/>
        <w:jc w:val="right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>ПРОЕКТ</w:t>
      </w:r>
    </w:p>
    <w:p w:rsidR="00D42445" w:rsidRDefault="00D42445" w:rsidP="00D42445">
      <w:pPr>
        <w:ind w:right="-1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445" w:rsidRDefault="00D42445" w:rsidP="00D42445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D42445" w:rsidRPr="00A3571D" w:rsidRDefault="00D42445" w:rsidP="00D42445">
      <w:pPr>
        <w:jc w:val="center"/>
        <w:rPr>
          <w:b/>
          <w:sz w:val="24"/>
          <w:szCs w:val="24"/>
        </w:rPr>
      </w:pPr>
      <w:r w:rsidRPr="00A3571D">
        <w:rPr>
          <w:b/>
          <w:sz w:val="24"/>
          <w:szCs w:val="24"/>
        </w:rPr>
        <w:t>Ханты-Мансийского автономного округа - Югры</w:t>
      </w:r>
    </w:p>
    <w:p w:rsidR="00D42445" w:rsidRDefault="00D42445" w:rsidP="00D42445">
      <w:pPr>
        <w:ind w:right="-469"/>
        <w:jc w:val="center"/>
        <w:rPr>
          <w:b/>
          <w:szCs w:val="28"/>
        </w:rPr>
      </w:pPr>
    </w:p>
    <w:p w:rsidR="00D42445" w:rsidRDefault="00D42445" w:rsidP="00D42445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42445" w:rsidRDefault="00D42445" w:rsidP="00D42445">
      <w:pPr>
        <w:ind w:right="-469"/>
        <w:rPr>
          <w:b/>
          <w:sz w:val="16"/>
        </w:rPr>
      </w:pPr>
    </w:p>
    <w:p w:rsidR="003C50A6" w:rsidRDefault="003C50A6" w:rsidP="00D42445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2445" w:rsidRPr="00A3571D" w:rsidTr="000A0A2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445" w:rsidRPr="00A3571D" w:rsidRDefault="00D42445" w:rsidP="000A0A20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>от ___________</w:t>
            </w:r>
          </w:p>
          <w:p w:rsidR="00D42445" w:rsidRPr="00A3571D" w:rsidRDefault="00D42445" w:rsidP="000A0A20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445" w:rsidRPr="00A3571D" w:rsidRDefault="00D42445" w:rsidP="000A0A20">
            <w:pPr>
              <w:spacing w:line="276" w:lineRule="auto"/>
              <w:ind w:left="540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A3571D">
              <w:rPr>
                <w:sz w:val="24"/>
                <w:szCs w:val="24"/>
                <w:lang w:eastAsia="en-US"/>
              </w:rPr>
              <w:t>№ ___</w:t>
            </w:r>
            <w:r>
              <w:rPr>
                <w:sz w:val="24"/>
                <w:szCs w:val="24"/>
                <w:lang w:eastAsia="en-US"/>
              </w:rPr>
              <w:t>__</w:t>
            </w:r>
          </w:p>
        </w:tc>
      </w:tr>
    </w:tbl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3B" w:rsidRDefault="006E2B92" w:rsidP="00BD3E3B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BD3E3B">
        <w:rPr>
          <w:rFonts w:ascii="Times New Roman" w:hAnsi="Times New Roman" w:cs="Times New Roman"/>
          <w:sz w:val="28"/>
          <w:szCs w:val="28"/>
        </w:rPr>
        <w:t xml:space="preserve"> в решение </w:t>
      </w:r>
    </w:p>
    <w:p w:rsidR="00BD3E3B" w:rsidRDefault="00BD3E3B" w:rsidP="00BD3E3B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района от 10.10.2013 № 385 </w:t>
      </w:r>
    </w:p>
    <w:p w:rsidR="00BD3E3B" w:rsidRPr="00EA32C4" w:rsidRDefault="00BD3E3B" w:rsidP="00BD3E3B">
      <w:pPr>
        <w:pStyle w:val="ConsPlusNormal"/>
        <w:widowControl/>
        <w:ind w:right="53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полномочий»</w:t>
      </w:r>
    </w:p>
    <w:p w:rsidR="00BD3E3B" w:rsidRPr="00603E7A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3B" w:rsidRDefault="00BD3E3B" w:rsidP="00BD3E3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4D2A10">
        <w:rPr>
          <w:rFonts w:ascii="Times New Roman" w:hAnsi="Times New Roman" w:cs="Times New Roman"/>
          <w:sz w:val="28"/>
          <w:szCs w:val="28"/>
        </w:rPr>
        <w:t xml:space="preserve"> частью 4 статьи 15 Федерального закона от 06.10.2003 </w:t>
      </w:r>
    </w:p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</w:t>
      </w:r>
      <w:r w:rsidRPr="004D2A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t xml:space="preserve"> </w:t>
      </w:r>
    </w:p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3B" w:rsidRDefault="00BD3E3B" w:rsidP="00BD3E3B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D3E3B" w:rsidRDefault="00BD3E3B" w:rsidP="00BD3E3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E3B" w:rsidRDefault="00BD3E3B" w:rsidP="003C50A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района от 10.10.2013 № 385 «О передаче осуществ</w:t>
      </w:r>
      <w:r w:rsidR="006E2B92">
        <w:rPr>
          <w:rFonts w:ascii="Times New Roman" w:hAnsi="Times New Roman" w:cs="Times New Roman"/>
          <w:sz w:val="28"/>
          <w:szCs w:val="28"/>
        </w:rPr>
        <w:t>ления части полномочий» изменение</w:t>
      </w:r>
      <w:r w:rsidR="003C50A6">
        <w:rPr>
          <w:rFonts w:ascii="Times New Roman" w:hAnsi="Times New Roman" w:cs="Times New Roman"/>
          <w:sz w:val="28"/>
          <w:szCs w:val="28"/>
        </w:rPr>
        <w:t>, изложив п</w:t>
      </w:r>
      <w:r w:rsidR="006E2B92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584FB5">
        <w:rPr>
          <w:rFonts w:ascii="Times New Roman" w:hAnsi="Times New Roman" w:cs="Times New Roman"/>
          <w:sz w:val="28"/>
          <w:szCs w:val="28"/>
        </w:rPr>
        <w:t>1</w:t>
      </w:r>
      <w:r w:rsidR="006E2B92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3C50A6">
        <w:rPr>
          <w:rFonts w:ascii="Times New Roman" w:hAnsi="Times New Roman" w:cs="Times New Roman"/>
          <w:sz w:val="28"/>
          <w:szCs w:val="28"/>
        </w:rPr>
        <w:t xml:space="preserve">1. </w:t>
      </w:r>
      <w:r w:rsidR="006E2B9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Нижневартовского района передать органам местного самоуправления городских поселений Излучинск, </w:t>
      </w:r>
      <w:proofErr w:type="spellStart"/>
      <w:r w:rsidR="006E2B92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="006E2B92">
        <w:rPr>
          <w:rFonts w:ascii="Times New Roman" w:hAnsi="Times New Roman" w:cs="Times New Roman"/>
          <w:sz w:val="28"/>
          <w:szCs w:val="28"/>
        </w:rPr>
        <w:t xml:space="preserve">, сельских поселений </w:t>
      </w:r>
      <w:proofErr w:type="spellStart"/>
      <w:r w:rsidR="006E2B92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6E2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2B92">
        <w:rPr>
          <w:rFonts w:ascii="Times New Roman" w:hAnsi="Times New Roman" w:cs="Times New Roman"/>
          <w:sz w:val="28"/>
          <w:szCs w:val="28"/>
        </w:rPr>
        <w:t>Ваховск</w:t>
      </w:r>
      <w:proofErr w:type="spellEnd"/>
      <w:r w:rsidR="006E2B92">
        <w:rPr>
          <w:rFonts w:ascii="Times New Roman" w:hAnsi="Times New Roman" w:cs="Times New Roman"/>
          <w:sz w:val="28"/>
          <w:szCs w:val="28"/>
        </w:rPr>
        <w:t xml:space="preserve">, Зайцева Речка осуществление за счет средств бюджета Нижневартовского района, передаваемых бюджетам соответствующих поселений на период 2020-2022 годов, полномочий в области дорожной деятельности в отношении автомобильных дорог местного значения в части содержания подъездных автомобильных дорог Нижневартовского района». </w:t>
      </w:r>
    </w:p>
    <w:p w:rsidR="006E2B92" w:rsidRDefault="006E2B92" w:rsidP="006E2B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E3B" w:rsidRPr="008860C0" w:rsidRDefault="00BD3E3B" w:rsidP="00BD3E3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0C0">
        <w:rPr>
          <w:rFonts w:ascii="Times New Roman" w:hAnsi="Times New Roman" w:cs="Times New Roman"/>
          <w:sz w:val="28"/>
          <w:szCs w:val="28"/>
        </w:rPr>
        <w:t xml:space="preserve">Администрации Нижневартовского района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8860C0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к соглашениям </w:t>
      </w:r>
      <w:r w:rsidRPr="008860C0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полномочий.</w:t>
      </w:r>
    </w:p>
    <w:p w:rsidR="00BD3E3B" w:rsidRDefault="00BD3E3B" w:rsidP="00BD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3B" w:rsidRDefault="00BD3E3B" w:rsidP="00BD3E3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опубликовать (обнародовать) на официальном веб-сайте администрации Нижневартовского района (</w:t>
      </w:r>
      <w:hyperlink r:id="rId8" w:history="1">
        <w:r w:rsidRPr="002736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736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36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nvraion</w:t>
        </w:r>
        <w:proofErr w:type="spellEnd"/>
        <w:r w:rsidRPr="0027367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7367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3E3B" w:rsidRDefault="00BD3E3B" w:rsidP="00BD3E3B">
      <w:pPr>
        <w:pStyle w:val="ConsPlusNormal"/>
        <w:widowControl/>
        <w:ind w:firstLine="0"/>
        <w:jc w:val="right"/>
      </w:pPr>
    </w:p>
    <w:p w:rsidR="00BD3E3B" w:rsidRDefault="00BD3E3B" w:rsidP="003C50A6">
      <w:pPr>
        <w:numPr>
          <w:ilvl w:val="0"/>
          <w:numId w:val="2"/>
        </w:numPr>
        <w:ind w:left="0" w:firstLine="720"/>
        <w:jc w:val="both"/>
        <w:rPr>
          <w:szCs w:val="28"/>
        </w:rPr>
      </w:pPr>
      <w:r>
        <w:rPr>
          <w:szCs w:val="28"/>
        </w:rPr>
        <w:t>Реше</w:t>
      </w:r>
      <w:r w:rsidR="003C50A6">
        <w:rPr>
          <w:szCs w:val="28"/>
        </w:rPr>
        <w:t>ние вступает в силу с 01.01.2020 года.</w:t>
      </w:r>
      <w:r>
        <w:rPr>
          <w:szCs w:val="28"/>
        </w:rPr>
        <w:tab/>
      </w:r>
    </w:p>
    <w:p w:rsidR="00BD3E3B" w:rsidRDefault="00BD3E3B" w:rsidP="00BD3E3B">
      <w:pPr>
        <w:rPr>
          <w:szCs w:val="28"/>
        </w:rPr>
      </w:pPr>
    </w:p>
    <w:p w:rsidR="00BD3E3B" w:rsidRDefault="00BD3E3B" w:rsidP="00BD3E3B">
      <w:r>
        <w:t>Председатель Думы района                                 Глава района</w:t>
      </w:r>
    </w:p>
    <w:p w:rsidR="00BD3E3B" w:rsidRDefault="00BD3E3B" w:rsidP="00BD3E3B"/>
    <w:p w:rsidR="00BD3E3B" w:rsidRPr="00AE5173" w:rsidRDefault="00BD3E3B" w:rsidP="00BD3E3B">
      <w:pPr>
        <w:rPr>
          <w:szCs w:val="28"/>
        </w:rPr>
      </w:pPr>
      <w:r>
        <w:t>_______________</w:t>
      </w:r>
      <w:r w:rsidR="00CF243D">
        <w:t>И.В. Заводская</w:t>
      </w:r>
      <w:r>
        <w:t xml:space="preserve">                        ______________Б.А. </w:t>
      </w:r>
      <w:proofErr w:type="spellStart"/>
      <w:r>
        <w:t>Саломатин</w:t>
      </w:r>
      <w:proofErr w:type="spellEnd"/>
    </w:p>
    <w:p w:rsidR="00A04A19" w:rsidRDefault="00A04A19">
      <w:bookmarkStart w:id="0" w:name="_GoBack"/>
      <w:bookmarkEnd w:id="0"/>
    </w:p>
    <w:sectPr w:rsidR="00A04A19" w:rsidSect="00414AE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4A" w:rsidRDefault="00B3144A">
      <w:r>
        <w:separator/>
      </w:r>
    </w:p>
  </w:endnote>
  <w:endnote w:type="continuationSeparator" w:id="0">
    <w:p w:rsidR="00B3144A" w:rsidRDefault="00B3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4A" w:rsidRDefault="00B3144A">
      <w:r>
        <w:separator/>
      </w:r>
    </w:p>
  </w:footnote>
  <w:footnote w:type="continuationSeparator" w:id="0">
    <w:p w:rsidR="00B3144A" w:rsidRDefault="00B3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3" w:rsidRDefault="00BD3E3B" w:rsidP="00290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173" w:rsidRDefault="00B314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73" w:rsidRDefault="00BD3E3B" w:rsidP="002903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43D">
      <w:rPr>
        <w:rStyle w:val="a5"/>
        <w:noProof/>
      </w:rPr>
      <w:t>2</w:t>
    </w:r>
    <w:r>
      <w:rPr>
        <w:rStyle w:val="a5"/>
      </w:rPr>
      <w:fldChar w:fldCharType="end"/>
    </w:r>
  </w:p>
  <w:p w:rsidR="00AE5173" w:rsidRDefault="00B3144A" w:rsidP="00414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0782"/>
    <w:multiLevelType w:val="hybridMultilevel"/>
    <w:tmpl w:val="4232D322"/>
    <w:lvl w:ilvl="0" w:tplc="55786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C2705F"/>
    <w:multiLevelType w:val="hybridMultilevel"/>
    <w:tmpl w:val="FCE2FE56"/>
    <w:lvl w:ilvl="0" w:tplc="576C5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07"/>
    <w:rsid w:val="00093FA9"/>
    <w:rsid w:val="0029028C"/>
    <w:rsid w:val="003C50A6"/>
    <w:rsid w:val="004C40CB"/>
    <w:rsid w:val="005B2307"/>
    <w:rsid w:val="006E2B92"/>
    <w:rsid w:val="00721778"/>
    <w:rsid w:val="00A04A19"/>
    <w:rsid w:val="00B3144A"/>
    <w:rsid w:val="00BD3E3B"/>
    <w:rsid w:val="00CF243D"/>
    <w:rsid w:val="00D42445"/>
    <w:rsid w:val="00E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4071-860C-4391-A693-75AB5C2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42445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D3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D3E3B"/>
  </w:style>
  <w:style w:type="character" w:styleId="a6">
    <w:name w:val="Hyperlink"/>
    <w:basedOn w:val="a0"/>
    <w:rsid w:val="00BD3E3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D3E3B"/>
    <w:pPr>
      <w:ind w:left="708"/>
    </w:pPr>
  </w:style>
  <w:style w:type="character" w:customStyle="1" w:styleId="50">
    <w:name w:val="Заголовок 5 Знак"/>
    <w:basedOn w:val="a0"/>
    <w:link w:val="5"/>
    <w:rsid w:val="00D424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4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Елена Михайловна</dc:creator>
  <cp:keywords/>
  <dc:description/>
  <cp:lastModifiedBy>Антонюк Елена Михайловна</cp:lastModifiedBy>
  <cp:revision>3</cp:revision>
  <cp:lastPrinted>2019-12-17T05:55:00Z</cp:lastPrinted>
  <dcterms:created xsi:type="dcterms:W3CDTF">2019-12-12T07:27:00Z</dcterms:created>
  <dcterms:modified xsi:type="dcterms:W3CDTF">2019-12-17T06:10:00Z</dcterms:modified>
</cp:coreProperties>
</file>